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D64950">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3AFF8079">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03B77B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092C7B9A">
            <w:pPr>
              <w:spacing w:beforeLines="0" w:afterLines="0"/>
              <w:jc w:val="center"/>
              <w:rPr>
                <w:rFonts w:hint="default"/>
                <w:sz w:val="24"/>
                <w:szCs w:val="24"/>
              </w:rPr>
            </w:pPr>
            <w:r>
              <w:rPr>
                <w:rFonts w:hint="default"/>
                <w:sz w:val="24"/>
                <w:szCs w:val="24"/>
              </w:rPr>
              <w:t>30.04.2026</w:t>
            </w:r>
          </w:p>
        </w:tc>
      </w:tr>
      <w:tr w14:paraId="1D16C82F">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10E66B3">
            <w:pPr>
              <w:spacing w:beforeLines="0" w:afterLines="0"/>
              <w:jc w:val="center"/>
              <w:rPr>
                <w:rFonts w:hint="default"/>
                <w:sz w:val="20"/>
                <w:szCs w:val="24"/>
              </w:rPr>
            </w:pPr>
            <w:r>
              <w:rPr>
                <w:rFonts w:hint="default"/>
                <w:sz w:val="20"/>
                <w:szCs w:val="24"/>
              </w:rPr>
              <w:t>(дата реєстрації емітентом електронного документа)</w:t>
            </w:r>
          </w:p>
        </w:tc>
      </w:tr>
      <w:tr w14:paraId="666A8A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1996617D">
            <w:pPr>
              <w:spacing w:beforeLines="0" w:afterLines="0"/>
              <w:jc w:val="center"/>
              <w:rPr>
                <w:rFonts w:hint="default"/>
                <w:sz w:val="24"/>
                <w:szCs w:val="24"/>
              </w:rPr>
            </w:pPr>
            <w:r>
              <w:rPr>
                <w:rFonts w:hint="default"/>
                <w:sz w:val="24"/>
                <w:szCs w:val="24"/>
              </w:rPr>
              <w:t>186</w:t>
            </w:r>
          </w:p>
        </w:tc>
      </w:tr>
      <w:tr w14:paraId="25941B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43B68BBF">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20ADACE7">
      <w:pPr>
        <w:spacing w:beforeLines="0" w:afterLines="0"/>
        <w:jc w:val="left"/>
        <w:rPr>
          <w:rFonts w:hint="default"/>
          <w:sz w:val="20"/>
          <w:szCs w:val="24"/>
        </w:rPr>
      </w:pPr>
      <w:r>
        <w:rPr>
          <w:rFonts w:hint="default"/>
          <w:sz w:val="20"/>
          <w:szCs w:val="24"/>
        </w:rPr>
        <w:t xml:space="preserve">      </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1EF248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00857202">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015D9F76">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35F50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0F011506">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454EEA7B">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7167CE6D">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43E6D301">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29D034B7">
            <w:pPr>
              <w:spacing w:beforeLines="0" w:afterLines="0"/>
              <w:jc w:val="center"/>
              <w:rPr>
                <w:rFonts w:hint="default"/>
                <w:sz w:val="24"/>
                <w:szCs w:val="24"/>
              </w:rPr>
            </w:pPr>
            <w:r>
              <w:rPr>
                <w:rFonts w:hint="default"/>
                <w:sz w:val="24"/>
                <w:szCs w:val="24"/>
              </w:rPr>
              <w:t>Кузнєцова Мирослава Олегiвна</w:t>
            </w:r>
          </w:p>
        </w:tc>
      </w:tr>
      <w:tr w14:paraId="134EC3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5C091462">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1D18389E">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09B2ACC5">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0A3FF01F">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57359681">
            <w:pPr>
              <w:spacing w:beforeLines="0" w:afterLines="0"/>
              <w:jc w:val="center"/>
              <w:rPr>
                <w:rFonts w:hint="default"/>
                <w:sz w:val="20"/>
                <w:szCs w:val="24"/>
              </w:rPr>
            </w:pPr>
            <w:r>
              <w:rPr>
                <w:rFonts w:hint="default"/>
                <w:sz w:val="20"/>
                <w:szCs w:val="24"/>
              </w:rPr>
              <w:t>(прізвище та ініціали керівника або уповноваженої особи емітента)</w:t>
            </w:r>
          </w:p>
        </w:tc>
      </w:tr>
    </w:tbl>
    <w:p w14:paraId="662C1EFF">
      <w:pPr>
        <w:spacing w:beforeLines="0" w:afterLines="0"/>
        <w:jc w:val="left"/>
        <w:rPr>
          <w:rFonts w:hint="default"/>
          <w:sz w:val="20"/>
          <w:szCs w:val="24"/>
        </w:rPr>
      </w:pPr>
    </w:p>
    <w:p w14:paraId="37226EF5">
      <w:pPr>
        <w:spacing w:beforeLines="0" w:afterLines="0"/>
        <w:jc w:val="center"/>
        <w:rPr>
          <w:rFonts w:hint="default"/>
          <w:b/>
          <w:sz w:val="28"/>
          <w:szCs w:val="24"/>
        </w:rPr>
      </w:pPr>
      <w:r>
        <w:rPr>
          <w:rFonts w:hint="default"/>
          <w:b/>
          <w:sz w:val="28"/>
          <w:szCs w:val="24"/>
        </w:rPr>
        <w:t>Особлива інформація / інформація про іпотечні цінні папери/ сертифікати фонду операцій з нерухомістю емітента</w:t>
      </w:r>
    </w:p>
    <w:p w14:paraId="084EC255">
      <w:pPr>
        <w:spacing w:beforeLines="0" w:afterLines="0"/>
        <w:jc w:val="left"/>
        <w:rPr>
          <w:rFonts w:hint="default"/>
          <w:b/>
          <w:sz w:val="28"/>
          <w:szCs w:val="24"/>
        </w:rPr>
      </w:pPr>
    </w:p>
    <w:p w14:paraId="15F2C700">
      <w:pPr>
        <w:spacing w:beforeLines="0" w:afterLines="0"/>
        <w:jc w:val="center"/>
        <w:rPr>
          <w:rFonts w:hint="default"/>
          <w:sz w:val="24"/>
          <w:szCs w:val="24"/>
        </w:rPr>
      </w:pPr>
      <w:r>
        <w:rPr>
          <w:rFonts w:hint="default"/>
          <w:b/>
          <w:sz w:val="24"/>
          <w:szCs w:val="24"/>
        </w:rPr>
        <w:t>І. Загальні відомості</w:t>
      </w:r>
    </w:p>
    <w:p w14:paraId="11D27545">
      <w:pPr>
        <w:spacing w:beforeLines="0" w:afterLines="0"/>
        <w:rPr>
          <w:rFonts w:hint="default"/>
          <w:sz w:val="24"/>
          <w:szCs w:val="24"/>
        </w:rPr>
      </w:pPr>
      <w:r>
        <w:rPr>
          <w:rFonts w:hint="default"/>
          <w:sz w:val="24"/>
          <w:szCs w:val="24"/>
        </w:rPr>
        <w:t>1. Повне найменування: ПРИВАТНЕ АКЦIОНЕРНЕ ТОВАРИСТВО "КИЇВСПЕЦМОНТАЖ"</w:t>
      </w:r>
    </w:p>
    <w:p w14:paraId="7D620819">
      <w:pPr>
        <w:spacing w:beforeLines="0" w:afterLines="0"/>
        <w:jc w:val="left"/>
        <w:rPr>
          <w:rFonts w:hint="default"/>
          <w:sz w:val="24"/>
          <w:szCs w:val="24"/>
        </w:rPr>
      </w:pPr>
      <w:r>
        <w:rPr>
          <w:rFonts w:hint="default"/>
          <w:sz w:val="24"/>
          <w:szCs w:val="24"/>
        </w:rPr>
        <w:t>2. Організаційно-правова форма: Акціонерне товариство</w:t>
      </w:r>
    </w:p>
    <w:p w14:paraId="25B1A157">
      <w:pPr>
        <w:spacing w:beforeLines="0" w:afterLines="0"/>
        <w:jc w:val="left"/>
        <w:rPr>
          <w:rFonts w:hint="default"/>
          <w:sz w:val="24"/>
          <w:szCs w:val="24"/>
        </w:rPr>
      </w:pPr>
      <w:r>
        <w:rPr>
          <w:rFonts w:hint="default"/>
          <w:sz w:val="24"/>
          <w:szCs w:val="24"/>
        </w:rPr>
        <w:t>3. Місцезнаходження: 01010, м.Київ, мiсто Київ, вул. Левандовська, буд. 3-Б</w:t>
      </w:r>
    </w:p>
    <w:p w14:paraId="69657B58">
      <w:pPr>
        <w:spacing w:beforeLines="0" w:afterLines="0"/>
        <w:jc w:val="left"/>
        <w:rPr>
          <w:rFonts w:hint="default"/>
          <w:sz w:val="24"/>
          <w:szCs w:val="24"/>
        </w:rPr>
      </w:pPr>
      <w:r>
        <w:rPr>
          <w:rFonts w:hint="default"/>
          <w:sz w:val="24"/>
          <w:szCs w:val="24"/>
        </w:rPr>
        <w:t>4. Ідентифікаційний код юридичної особи: 04012615</w:t>
      </w:r>
    </w:p>
    <w:p w14:paraId="4033158E">
      <w:pPr>
        <w:spacing w:beforeLines="0" w:afterLines="0"/>
        <w:jc w:val="left"/>
        <w:rPr>
          <w:rFonts w:hint="default"/>
          <w:sz w:val="24"/>
          <w:szCs w:val="24"/>
        </w:rPr>
      </w:pPr>
      <w:r>
        <w:rPr>
          <w:rFonts w:hint="default"/>
          <w:sz w:val="24"/>
          <w:szCs w:val="24"/>
        </w:rPr>
        <w:t>5. Міжміський код та номер телефону: +38(044)294-67-77</w:t>
      </w:r>
    </w:p>
    <w:p w14:paraId="51EA497E">
      <w:pPr>
        <w:spacing w:beforeLines="0" w:afterLines="0"/>
        <w:jc w:val="left"/>
        <w:rPr>
          <w:rFonts w:hint="default"/>
          <w:sz w:val="24"/>
          <w:szCs w:val="24"/>
        </w:rPr>
      </w:pPr>
      <w:r>
        <w:rPr>
          <w:rFonts w:hint="default"/>
          <w:sz w:val="24"/>
          <w:szCs w:val="24"/>
        </w:rPr>
        <w:t>6. Адреса електронної пошти, яка є офіційним каналом зв’язку: dzerik@ukr.net</w:t>
      </w:r>
    </w:p>
    <w:p w14:paraId="7E90AEF0">
      <w:pPr>
        <w:spacing w:beforeLines="0" w:afterLines="0"/>
        <w:jc w:val="left"/>
        <w:rPr>
          <w:rFonts w:hint="default"/>
          <w:sz w:val="24"/>
          <w:szCs w:val="24"/>
        </w:rPr>
      </w:pPr>
      <w:r>
        <w:rPr>
          <w:rFonts w:hint="default"/>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7C5FEFF4">
      <w:pPr>
        <w:spacing w:beforeLines="0" w:afterLines="0"/>
        <w:jc w:val="left"/>
        <w:rPr>
          <w:rFonts w:hint="default"/>
          <w:sz w:val="24"/>
          <w:szCs w:val="24"/>
        </w:rPr>
      </w:pPr>
      <w:r>
        <w:rPr>
          <w:rFonts w:hint="default"/>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58ECA093">
      <w:pPr>
        <w:spacing w:beforeLines="0" w:afterLines="0"/>
        <w:jc w:val="left"/>
        <w:rPr>
          <w:rFonts w:hint="default"/>
          <w:sz w:val="24"/>
          <w:szCs w:val="24"/>
        </w:rPr>
      </w:pPr>
    </w:p>
    <w:p w14:paraId="0D2497AA">
      <w:pPr>
        <w:spacing w:beforeLines="0" w:afterLines="0"/>
        <w:jc w:val="center"/>
        <w:rPr>
          <w:rFonts w:hint="default" w:ascii="Times New Roman" w:hAnsi="Times New Roman" w:eastAsia="Times New Roman"/>
          <w:b/>
          <w:sz w:val="24"/>
          <w:szCs w:val="24"/>
        </w:rPr>
      </w:pPr>
      <w:r>
        <w:rPr>
          <w:rFonts w:hint="default" w:ascii="Times New Roman" w:hAnsi="Times New Roman" w:eastAsia="Times New Roman"/>
          <w:b/>
          <w:sz w:val="24"/>
          <w:szCs w:val="24"/>
        </w:rPr>
        <w:t xml:space="preserve">ІІ. Дані про дату та місце оприлюднення інформації </w:t>
      </w:r>
    </w:p>
    <w:p w14:paraId="530AC38F">
      <w:pPr>
        <w:spacing w:beforeLines="0" w:afterLines="0"/>
        <w:jc w:val="center"/>
        <w:rPr>
          <w:rFonts w:hint="default" w:ascii="Times New Roman" w:hAnsi="Times New Roman" w:eastAsia="Times New Roman"/>
          <w:b/>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265572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73D2C099">
            <w:pPr>
              <w:spacing w:beforeLines="0" w:afterLines="0"/>
              <w:jc w:val="left"/>
              <w:rPr>
                <w:rFonts w:hint="default" w:ascii="Times New Roman" w:hAnsi="Times New Roman" w:eastAsia="Times New Roman"/>
                <w:sz w:val="24"/>
                <w:szCs w:val="24"/>
              </w:rPr>
            </w:pPr>
            <w:r>
              <w:rPr>
                <w:rFonts w:hint="default" w:ascii="Times New Roman" w:hAnsi="Times New Roman" w:eastAsia="Times New Roman"/>
                <w:sz w:val="24"/>
                <w:szCs w:val="24"/>
              </w:rPr>
              <w:t>Інформація розміщена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50EE2FD5">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sz w:val="24"/>
                <w:szCs w:val="24"/>
              </w:rPr>
              <w:t>http://ksm.emitents.net.ua/ua/docs/?fg_id=101</w:t>
            </w:r>
          </w:p>
        </w:tc>
        <w:tc>
          <w:tcPr>
            <w:tcW w:w="1885" w:type="dxa"/>
            <w:tcBorders>
              <w:top w:val="nil"/>
              <w:left w:val="nil"/>
              <w:bottom w:val="single" w:color="auto" w:sz="6" w:space="0"/>
              <w:right w:val="nil"/>
              <w:tl2br w:val="nil"/>
              <w:tr2bl w:val="nil"/>
            </w:tcBorders>
            <w:noWrap w:val="0"/>
            <w:vAlign w:val="bottom"/>
          </w:tcPr>
          <w:p w14:paraId="61E945C1">
            <w:pPr>
              <w:spacing w:beforeLines="0" w:afterLines="0"/>
              <w:jc w:val="center"/>
              <w:rPr>
                <w:rFonts w:hint="default" w:ascii="Times New Roman" w:hAnsi="Times New Roman" w:eastAsia="Times New Roman"/>
                <w:sz w:val="24"/>
                <w:szCs w:val="24"/>
              </w:rPr>
            </w:pPr>
            <w:r>
              <w:rPr>
                <w:rFonts w:hint="default" w:ascii="Times New Roman" w:hAnsi="Times New Roman" w:eastAsia="Times New Roman"/>
                <w:sz w:val="24"/>
                <w:szCs w:val="24"/>
              </w:rPr>
              <w:t>30.04.2026</w:t>
            </w:r>
          </w:p>
        </w:tc>
      </w:tr>
      <w:tr w14:paraId="1A4318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0C5DF14E">
            <w:pPr>
              <w:spacing w:beforeLines="0" w:afterLines="0"/>
              <w:jc w:val="left"/>
              <w:rPr>
                <w:rFonts w:hint="default" w:ascii="Times New Roman" w:hAnsi="Times New Roman" w:eastAsia="Times New Roman"/>
                <w:sz w:val="20"/>
                <w:szCs w:val="24"/>
              </w:rPr>
            </w:pPr>
          </w:p>
        </w:tc>
        <w:tc>
          <w:tcPr>
            <w:tcW w:w="5165" w:type="dxa"/>
            <w:tcBorders>
              <w:top w:val="nil"/>
              <w:left w:val="nil"/>
              <w:bottom w:val="nil"/>
              <w:right w:val="nil"/>
              <w:tl2br w:val="nil"/>
              <w:tr2bl w:val="nil"/>
            </w:tcBorders>
            <w:noWrap w:val="0"/>
            <w:vAlign w:val="bottom"/>
          </w:tcPr>
          <w:p w14:paraId="6A76968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(URL-адреса вебсайту)</w:t>
            </w:r>
          </w:p>
        </w:tc>
        <w:tc>
          <w:tcPr>
            <w:tcW w:w="1885" w:type="dxa"/>
            <w:tcBorders>
              <w:top w:val="nil"/>
              <w:left w:val="nil"/>
              <w:bottom w:val="nil"/>
              <w:right w:val="nil"/>
              <w:tl2br w:val="nil"/>
              <w:tr2bl w:val="nil"/>
            </w:tcBorders>
            <w:noWrap w:val="0"/>
            <w:vAlign w:val="bottom"/>
          </w:tcPr>
          <w:p w14:paraId="6CA5822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(дата)</w:t>
            </w:r>
          </w:p>
        </w:tc>
      </w:tr>
    </w:tbl>
    <w:p w14:paraId="0FBD3FD2">
      <w:pPr>
        <w:spacing w:beforeLines="0" w:afterLines="0"/>
        <w:jc w:val="left"/>
        <w:rPr>
          <w:rFonts w:hint="default" w:ascii="Times New Roman" w:hAnsi="Times New Roman" w:eastAsia="Times New Roman"/>
          <w:sz w:val="20"/>
          <w:szCs w:val="24"/>
        </w:rPr>
        <w:sectPr>
          <w:footerReference r:id="rId3" w:type="default"/>
          <w:pgSz w:w="11905" w:h="16837"/>
          <w:pgMar w:top="570" w:right="720" w:bottom="570" w:left="720" w:header="720" w:footer="360" w:gutter="0"/>
          <w:lnNumType w:countBy="0" w:distance="360"/>
          <w:pgNumType w:start="1"/>
          <w:cols w:space="720" w:num="1"/>
        </w:sectPr>
      </w:pPr>
    </w:p>
    <w:p w14:paraId="2AC1D038">
      <w:pPr>
        <w:spacing w:beforeLines="0" w:afterLines="0"/>
        <w:jc w:val="center"/>
        <w:rPr>
          <w:rFonts w:hint="default" w:ascii="Times New Roman" w:hAnsi="Times New Roman" w:eastAsia="Times New Roman"/>
          <w:b/>
          <w:sz w:val="28"/>
          <w:szCs w:val="24"/>
        </w:rPr>
      </w:pPr>
      <w:r>
        <w:rPr>
          <w:rFonts w:hint="default" w:ascii="Times New Roman" w:hAnsi="Times New Roman" w:eastAsia="Times New Roman"/>
          <w:b/>
          <w:sz w:val="28"/>
          <w:szCs w:val="24"/>
        </w:rPr>
        <w:t>ВІДОМОСТІ</w:t>
      </w:r>
    </w:p>
    <w:p w14:paraId="61EF9944">
      <w:pPr>
        <w:spacing w:beforeLines="0" w:afterLines="0"/>
        <w:jc w:val="center"/>
        <w:rPr>
          <w:rFonts w:hint="default" w:ascii="Times New Roman" w:hAnsi="Times New Roman" w:eastAsia="Times New Roman"/>
          <w:sz w:val="28"/>
          <w:szCs w:val="24"/>
        </w:rPr>
      </w:pPr>
      <w:r>
        <w:rPr>
          <w:rFonts w:hint="default" w:ascii="Times New Roman" w:hAnsi="Times New Roman" w:eastAsia="Times New Roman"/>
          <w:b/>
          <w:sz w:val="28"/>
          <w:szCs w:val="24"/>
        </w:rPr>
        <w:t>про зміну складу посадових осіб емітента</w:t>
      </w:r>
    </w:p>
    <w:p w14:paraId="09C47BFD">
      <w:pPr>
        <w:spacing w:beforeLines="0" w:afterLines="0"/>
        <w:jc w:val="center"/>
        <w:rPr>
          <w:rFonts w:hint="default" w:ascii="Times New Roman" w:hAnsi="Times New Roman" w:eastAsia="Times New Roman"/>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00"/>
        <w:gridCol w:w="1800"/>
        <w:gridCol w:w="2600"/>
        <w:gridCol w:w="3000"/>
        <w:gridCol w:w="1865"/>
      </w:tblGrid>
      <w:tr w14:paraId="5A8E91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70FA9">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Дата вчинення дії</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10D4E">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Зміни (призначено, звільнено, обрано або 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C0191">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Посада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8E70BC">
            <w:pPr>
              <w:spacing w:beforeLines="0" w:afterLines="0"/>
              <w:jc w:val="center"/>
              <w:rPr>
                <w:rFonts w:hint="default" w:ascii="Times New Roman" w:hAnsi="Times New Roman" w:eastAsia="Times New Roman"/>
                <w:b/>
                <w:sz w:val="20"/>
                <w:szCs w:val="24"/>
              </w:rPr>
            </w:pPr>
            <w:r>
              <w:rPr>
                <w:rFonts w:hint="default" w:ascii="Times New Roman" w:hAnsi="Times New Roman" w:eastAsia="Times New Roman"/>
                <w:b/>
                <w:sz w:val="20"/>
                <w:szCs w:val="24"/>
              </w:rPr>
              <w:t>Ім’я особи</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7A0E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b/>
                <w:sz w:val="20"/>
                <w:szCs w:val="24"/>
              </w:rPr>
              <w:t>Розмір частки в статутному капіталі емітента (у відсотках)</w:t>
            </w:r>
          </w:p>
        </w:tc>
      </w:tr>
      <w:tr w14:paraId="72BC01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00405">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1</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64FE6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4018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DE2F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4</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64D21D">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5</w:t>
            </w:r>
          </w:p>
        </w:tc>
      </w:tr>
      <w:tr w14:paraId="7B8346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B3D78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29.04.2026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FCAB4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70E43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 xml:space="preserve">Голова Наглядової ради/Член Наглядової ради   </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EA1342">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Дзерик Володимир Іванович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6687B1C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82,75</w:t>
            </w:r>
          </w:p>
        </w:tc>
      </w:tr>
      <w:tr w14:paraId="417E1F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4F93D80A">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7DA07C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D32A59E">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Зміни в персональному складі посадових осіб ПрАТ “Київспецмонтаж” відбулися за рішенням дистанційних загальних зборів акціонерів,  які відбулися 23.04.2026 року, Протокол №39  від 29.04.2026.</w:t>
            </w:r>
          </w:p>
          <w:p w14:paraId="7DD22157">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 xml:space="preserve">Дистанційними загальними зборами акціонерів Приватного акціонерного товариства «Київспецмонтаж» 23.04.2026 р. (Протокол №39 від 29.04.2026р.) прийнято рішення про припинення повноважень членів Наглядової ради Товариства у повному складі, у тому числі: Члена Наглядової ради, Голови Наглядової ради Дзерика Володимира Івановича  в зв’язку із припиненням повноважень членів Наглядової ради.  Непогашеної судимості за корисливі та посадові злочини не має. Термін перебування на посаді Голови Наглядової ради з 09.09.2010 р.  Частка в статутному капіталі емітента – 82,75%. Строк, протягом якого посадова особа перебувала на посаді – п’ятнадцять  років. </w:t>
            </w:r>
          </w:p>
        </w:tc>
      </w:tr>
      <w:tr w14:paraId="1332C9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90368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29.04.2026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7FBB6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Припинено повноваження</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2489F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1FFD2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Макаренко Галина Венаминівна</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640A25B0">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0,75</w:t>
            </w:r>
          </w:p>
        </w:tc>
      </w:tr>
      <w:tr w14:paraId="14B624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6B627B27">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4D7A5C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67CA26E">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Зміни в персональному складі посадових осіб ПрАТ “Київспецмонтаж” відбулися за рішенням  дистанційних загальних  зборів акціонерів, які  відбулися 23.04.2026 року, Протокол №39 від 29.04.2026.</w:t>
            </w:r>
          </w:p>
          <w:p w14:paraId="4494E03A">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 xml:space="preserve">Дистанційними загальними зборами акціонерів Приватного акціонерного товариства «Київспецмонтаж» 23.04.2026 р. (Протокол №39 від 29.04.2026.) прийнято рішення про припинення повноважень членів Наглядової ради Товариства у повному складі, у тому числі: члена  Наглядової ради Макаренко Галини Венаминівни  в зв’язку із припиненням повноважень членів Наглядової ради.  Непогашеної судимості за корисливі та посадові злочини не має. Термін перебування на посаді члена  Наглядової ради з 22.04.2016 р.  Частка в статутному капіталі емітента – 0,75%. Строк, протягом якого посадова особа перебувала на посаді – десять років. </w:t>
            </w:r>
          </w:p>
        </w:tc>
      </w:tr>
      <w:tr w14:paraId="762F04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ADE28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29.04.2026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594047">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FEB22B">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 xml:space="preserve">Голова Наглядової ради/Член Наглядової ради </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3ACCFF">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 xml:space="preserve"> Дзерик Володимир Іванович</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67837732">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82,75</w:t>
            </w:r>
          </w:p>
        </w:tc>
      </w:tr>
      <w:tr w14:paraId="2ACC93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71EB0997">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5F3D4B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53D9A268">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Зміни в персональному складі посадових осіб ПрАТ “Київспецмонтаж” відбулися за рішенням    дистанційних загальних    зборів акціонерів, які відбулися 23.04.2026 року, Протокол №39 від 29.04.2026.</w:t>
            </w:r>
          </w:p>
          <w:p w14:paraId="4B3A23D2">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 xml:space="preserve">Дистанційними загальними зборами акціонерів Приватного акціонерного товариства «Київспецмонтаж» 23.04.2026 р. (Протокол №39 від 29.04.2026 р.) прийнято рішення   про обрання членів Наглядової ради Товариства у повному складі, у тому числі: члена  Наглядової ради,   Дзерика Володимира Івановича  та Голову Наглядової ради Дзерика Володимира Івановича  терміном на три роки (до наступних звітно-виборних зборів) .  Непогашеної судимості за корисливі та посадові злочини не має. Частка в статутному капіталі емітента – 82,75 %. Загальний стаж роботи 50 років .  Останні п’ять років Голова Наглядової ради ПрАТ «Київспецмонтаж» </w:t>
            </w:r>
          </w:p>
        </w:tc>
      </w:tr>
      <w:tr w14:paraId="289A81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FDF639">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29.04.2026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AF80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5CDC4">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 xml:space="preserve">Член Наглядової ради </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1694BA">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Макаренко Галина Венаминівна</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554847AF">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0,75</w:t>
            </w:r>
          </w:p>
        </w:tc>
      </w:tr>
      <w:tr w14:paraId="789707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8967882">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45882D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12D7314">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Зміни в персональному складі посадових осіб ПрАТ “Київспецмонтаж” відбулися за рішенням  дистанційних загальних зборів акціонерів, які відбулися 23.04.2026 року, Протокол №39 від 29.04.2026.</w:t>
            </w:r>
          </w:p>
          <w:p w14:paraId="78CB530A">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Дистанційними загальними зборами акціонерів Приватного акціонерного товариства «Київспецмонтаж» 23.04.2026 р. (Протокол №39 від 29.04.2026р.) прийнято рішення про обрання членів Наглядової ради Товариства у повному складі, у тому числі члена:  Наглядової ради Макаренко Галину Венаминівну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0,75%.  Загальний стаж роботи 44 роки. Останні п’ять років бухгалтер першої категорії ПрАТ «Київспецмонтаж».</w:t>
            </w:r>
          </w:p>
        </w:tc>
      </w:tr>
      <w:tr w14:paraId="15320D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C6486E">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29.04.2026</w:t>
            </w:r>
          </w:p>
        </w:tc>
        <w:tc>
          <w:tcPr>
            <w:tcW w:w="18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8E046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Обрано</w:t>
            </w:r>
          </w:p>
        </w:tc>
        <w:tc>
          <w:tcPr>
            <w:tcW w:w="26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288126">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Член Наглядової ради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A2B1A3">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Ясінська Кристина Володимирівна</w:t>
            </w:r>
          </w:p>
        </w:tc>
        <w:tc>
          <w:tcPr>
            <w:tcW w:w="1865" w:type="dxa"/>
            <w:tcBorders>
              <w:top w:val="single" w:color="auto" w:sz="6" w:space="0"/>
              <w:left w:val="single" w:color="auto" w:sz="6" w:space="0"/>
              <w:bottom w:val="single" w:color="auto" w:sz="6" w:space="0"/>
              <w:right w:val="single" w:color="auto" w:sz="6" w:space="0"/>
              <w:tl2br w:val="nil"/>
              <w:tr2bl w:val="nil"/>
            </w:tcBorders>
            <w:noWrap w:val="0"/>
            <w:vAlign w:val="top"/>
          </w:tcPr>
          <w:p w14:paraId="0AD9D701">
            <w:pPr>
              <w:spacing w:beforeLines="0" w:afterLines="0"/>
              <w:jc w:val="center"/>
              <w:rPr>
                <w:rFonts w:hint="default" w:ascii="Times New Roman" w:hAnsi="Times New Roman" w:eastAsia="Times New Roman"/>
                <w:sz w:val="20"/>
                <w:szCs w:val="24"/>
              </w:rPr>
            </w:pPr>
            <w:r>
              <w:rPr>
                <w:rFonts w:hint="default" w:ascii="Times New Roman" w:hAnsi="Times New Roman" w:eastAsia="Times New Roman"/>
                <w:sz w:val="20"/>
                <w:szCs w:val="24"/>
              </w:rPr>
              <w:t>0</w:t>
            </w:r>
          </w:p>
        </w:tc>
      </w:tr>
      <w:tr w14:paraId="7D47FD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02A44688">
            <w:pPr>
              <w:spacing w:beforeLines="0" w:afterLines="0"/>
              <w:jc w:val="left"/>
              <w:rPr>
                <w:rFonts w:hint="default" w:ascii="Times New Roman" w:hAnsi="Times New Roman" w:eastAsia="Times New Roman"/>
                <w:sz w:val="20"/>
                <w:szCs w:val="24"/>
              </w:rPr>
            </w:pPr>
            <w:r>
              <w:rPr>
                <w:rFonts w:hint="default" w:ascii="Times New Roman" w:hAnsi="Times New Roman" w:eastAsia="Times New Roman"/>
                <w:b/>
                <w:sz w:val="20"/>
                <w:szCs w:val="24"/>
              </w:rPr>
              <w:t>Додаткова інформація, необхідна для повного і точного розкриття інформації про дію:</w:t>
            </w:r>
          </w:p>
        </w:tc>
      </w:tr>
      <w:tr w14:paraId="67EEC5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14:paraId="27E271FA">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Зміни в персональному складі посадових осіб ПрАТ “Київспецмонтаж” відбулися за рішенням  дистанційних загальних  зборів акціонерів, які  відбулися  23.04.2026 року, Протокол №39 від 29.04.2026.</w:t>
            </w:r>
          </w:p>
          <w:p w14:paraId="45DA74EE">
            <w:pPr>
              <w:spacing w:beforeLines="0" w:afterLines="0"/>
              <w:rPr>
                <w:rFonts w:hint="default" w:ascii="Times New Roman" w:hAnsi="Times New Roman" w:eastAsia="Times New Roman"/>
                <w:sz w:val="20"/>
                <w:szCs w:val="24"/>
              </w:rPr>
            </w:pPr>
            <w:r>
              <w:rPr>
                <w:rFonts w:hint="default" w:ascii="Times New Roman" w:hAnsi="Times New Roman" w:eastAsia="Times New Roman"/>
                <w:sz w:val="20"/>
                <w:szCs w:val="24"/>
              </w:rPr>
              <w:t>Дистанційними загальними зборами акціонерів Приватного акціонерного товариства «Київспецмонтаж» 23.04.2026 р. (Протокол №39 від 29.04.2026р.) прийнято рішення про обрання членів  Наглядової ради Товариства у повному складі, у тому числі: члена Наглядової ради Ясінської Кристини Володимирівни терміном на три роки (до наступних звітно-виборних зборів).  Непогашеної судимості за корисливі та посадові злочини не має.  Частка в статутному капіталі емітента – 0%. Загальний стаж роботи - 8 років.  Останні п’ять років –   провідний економіст, заступник начальника планово-економічного відділу  ПрАТ «Київспецмонтаж» . Член  Наглядової ради Ясінська Кристина Володимирівна є представником акціонера Дзерика Володимира Івановича, який володіє часткою в статутному капіталі товариства: 82,75%.</w:t>
            </w:r>
          </w:p>
        </w:tc>
      </w:tr>
    </w:tbl>
    <w:p w14:paraId="20991BB1"/>
    <w:sectPr>
      <w:pgSz w:w="11905" w:h="16837"/>
      <w:pgMar w:top="570" w:right="720" w:bottom="570" w:left="720" w:header="720" w:footer="36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ECD9">
    <w:pPr>
      <w:spacing w:beforeLines="0" w:afterLines="0"/>
      <w:jc w:val="right"/>
      <w:rPr>
        <w:rFonts w:hint="default"/>
        <w:sz w:val="20"/>
        <w:szCs w:val="24"/>
      </w:rPr>
    </w:pPr>
    <w:r>
      <w:rPr>
        <w:rFonts w:hint="default"/>
        <w:sz w:val="20"/>
        <w:szCs w:val="24"/>
      </w:rPr>
      <w:fldChar w:fldCharType="begin"/>
    </w:r>
    <w:r>
      <w:rPr>
        <w:rFonts w:hint="default"/>
        <w:sz w:val="20"/>
        <w:szCs w:val="24"/>
      </w:rPr>
      <w:instrText xml:space="preserve">PAGE</w:instrText>
    </w:r>
    <w:r>
      <w:rPr>
        <w:rFonts w:hint="default"/>
        <w:sz w:val="20"/>
        <w:szCs w:val="24"/>
      </w:rPr>
      <w:fldChar w:fldCharType="separate"/>
    </w:r>
    <w:r>
      <w:rPr>
        <w:rFonts w:hint="default"/>
        <w:sz w:val="20"/>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516CA8"/>
    <w:rsid w:val="504E62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2026-04-30T13:10:00Z</dcterms:created>
  <dc:creator>Дмитро</dc:creator>
  <cp:lastModifiedBy>Дмитро</cp:lastModifiedBy>
  <dcterms:modified xsi:type="dcterms:W3CDTF">2026-04-30T13:10:56Z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960CCD8CBBAF4A5BBAA0737CAFB299EE_13</vt:lpwstr>
  </property>
</Properties>
</file>